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1B4D" w14:textId="0D9377DC" w:rsidR="002C5E7A" w:rsidRPr="0076378A" w:rsidRDefault="00611E45" w:rsidP="001A6FE2">
      <w:pPr>
        <w:pStyle w:val="Heading1"/>
        <w:rPr>
          <w:lang w:val="cs-CZ"/>
        </w:rPr>
      </w:pPr>
      <w:r w:rsidRPr="0076378A">
        <w:rPr>
          <w:lang w:val="cs-CZ"/>
        </w:rPr>
        <w:t>Job shadowing pedagogů</w:t>
      </w:r>
      <w:r w:rsidR="002C5E7A" w:rsidRPr="0076378A">
        <w:rPr>
          <w:lang w:val="cs-CZ"/>
        </w:rPr>
        <w:t xml:space="preserve"> v rámci programu Erasmus+</w:t>
      </w:r>
    </w:p>
    <w:p w14:paraId="60B7AE45" w14:textId="020356AB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 xml:space="preserve">V rámci akreditovaného projektu Erasmus+ KA121-VET se ve školním roce 2025–26 učitelé SUPŠ </w:t>
      </w:r>
      <w:r w:rsidRPr="0076378A">
        <w:rPr>
          <w:lang w:val="cs-CZ"/>
        </w:rPr>
        <w:t>Jihlava-</w:t>
      </w:r>
      <w:r w:rsidRPr="0076378A">
        <w:rPr>
          <w:lang w:val="cs-CZ"/>
        </w:rPr>
        <w:t>Helenín účastnili stínování na zahraničních školách a v kulturní instituci. Stínování proběhl</w:t>
      </w:r>
      <w:r w:rsidRPr="0076378A">
        <w:rPr>
          <w:lang w:val="cs-CZ"/>
        </w:rPr>
        <w:t>a</w:t>
      </w:r>
      <w:r w:rsidRPr="0076378A">
        <w:rPr>
          <w:lang w:val="cs-CZ"/>
        </w:rPr>
        <w:t xml:space="preserve"> ve Vídni, Bratislavě, Helsinkách, Porvoo a Amsterdamu a byl</w:t>
      </w:r>
      <w:r w:rsidRPr="0076378A">
        <w:rPr>
          <w:lang w:val="cs-CZ"/>
        </w:rPr>
        <w:t>a</w:t>
      </w:r>
      <w:r w:rsidRPr="0076378A">
        <w:rPr>
          <w:lang w:val="cs-CZ"/>
        </w:rPr>
        <w:t xml:space="preserve"> zaměřen</w:t>
      </w:r>
      <w:r w:rsidR="003772D1">
        <w:rPr>
          <w:lang w:val="cs-CZ"/>
        </w:rPr>
        <w:t>a</w:t>
      </w:r>
      <w:r w:rsidRPr="0076378A">
        <w:rPr>
          <w:lang w:val="cs-CZ"/>
        </w:rPr>
        <w:t xml:space="preserve"> na odbornou výuku, současné umění, galerijní a muzejní edukaci, výuku v angličtině, podporu studentů a koordinaci mezinárodních projektů.</w:t>
      </w:r>
    </w:p>
    <w:p w14:paraId="0D219CE7" w14:textId="22D75F53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>Při stínování učitelé sledují práci kolegů přímo v jejich běžném pracovním prostředí, účastní se výuky a konzultací a porovnávají různé přístupy a metody s vlastní praxí.</w:t>
      </w:r>
    </w:p>
    <w:p w14:paraId="40BFE461" w14:textId="61BB5EB9" w:rsidR="003B0CFE" w:rsidRPr="0076378A" w:rsidRDefault="003B0CFE" w:rsidP="003B0CFE">
      <w:pPr>
        <w:pStyle w:val="Heading2"/>
        <w:rPr>
          <w:lang w:val="cs-CZ"/>
        </w:rPr>
      </w:pPr>
      <w:r w:rsidRPr="0076378A">
        <w:rPr>
          <w:lang w:val="cs-CZ"/>
        </w:rPr>
        <w:t>Mezinárodní spolupráce</w:t>
      </w:r>
      <w:r w:rsidRPr="0076378A">
        <w:rPr>
          <w:lang w:val="cs-CZ"/>
        </w:rPr>
        <w:t xml:space="preserve"> </w:t>
      </w:r>
      <w:r w:rsidRPr="0076378A">
        <w:rPr>
          <w:lang w:val="cs-CZ"/>
        </w:rPr>
        <w:t>– HTL Spengergasse</w:t>
      </w:r>
      <w:r w:rsidRPr="0076378A">
        <w:rPr>
          <w:lang w:val="cs-CZ"/>
        </w:rPr>
        <w:t>, Vídeň</w:t>
      </w:r>
    </w:p>
    <w:p w14:paraId="49058FB2" w14:textId="0A373356" w:rsidR="00886BD4" w:rsidRPr="0076378A" w:rsidRDefault="00886BD4" w:rsidP="00886BD4">
      <w:pPr>
        <w:rPr>
          <w:lang w:val="cs-CZ"/>
        </w:rPr>
      </w:pPr>
      <w:r w:rsidRPr="0076378A">
        <w:rPr>
          <w:noProof/>
          <w:lang w:val="cs-CZ"/>
        </w:rPr>
        <w:drawing>
          <wp:inline distT="0" distB="0" distL="0" distR="0" wp14:anchorId="7969A359" wp14:editId="64AC89C9">
            <wp:extent cx="2849526" cy="2849526"/>
            <wp:effectExtent l="0" t="0" r="8255" b="8255"/>
            <wp:docPr id="18127271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7" cy="286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78A">
        <w:rPr>
          <w:lang w:val="cs-CZ"/>
        </w:rPr>
        <w:t xml:space="preserve"> </w:t>
      </w:r>
      <w:r w:rsidRPr="0076378A">
        <w:rPr>
          <w:noProof/>
          <w:lang w:val="cs-CZ"/>
        </w:rPr>
        <w:drawing>
          <wp:inline distT="0" distB="0" distL="0" distR="0" wp14:anchorId="4A2ED8FB" wp14:editId="024703C8">
            <wp:extent cx="2852928" cy="2852928"/>
            <wp:effectExtent l="0" t="0" r="5080" b="5080"/>
            <wp:docPr id="1524830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1A1E" w14:textId="03DEE4C1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 xml:space="preserve">Na HTL Spengergasse ve Vídni proběhla dvě odborně odlišná stínování. </w:t>
      </w:r>
      <w:r w:rsidR="003772D1">
        <w:rPr>
          <w:lang w:val="cs-CZ"/>
        </w:rPr>
        <w:t>První</w:t>
      </w:r>
      <w:r w:rsidRPr="0076378A">
        <w:rPr>
          <w:lang w:val="cs-CZ"/>
        </w:rPr>
        <w:t xml:space="preserve"> bylo zaměřeno na internacionalizaci školy a koordinaci programu Erasmus+. </w:t>
      </w:r>
      <w:r w:rsidRPr="0076378A">
        <w:rPr>
          <w:lang w:val="cs-CZ"/>
        </w:rPr>
        <w:t xml:space="preserve">Mgr.A. Svobodová </w:t>
      </w:r>
      <w:r w:rsidRPr="0076378A">
        <w:rPr>
          <w:lang w:val="cs-CZ"/>
        </w:rPr>
        <w:t xml:space="preserve">sledovala práci </w:t>
      </w:r>
      <w:r w:rsidRPr="0076378A">
        <w:rPr>
          <w:lang w:val="cs-CZ"/>
        </w:rPr>
        <w:t xml:space="preserve">místní </w:t>
      </w:r>
      <w:r w:rsidRPr="0076378A">
        <w:rPr>
          <w:lang w:val="cs-CZ"/>
        </w:rPr>
        <w:t>koordinátor</w:t>
      </w:r>
      <w:r w:rsidR="003772D1">
        <w:rPr>
          <w:lang w:val="cs-CZ"/>
        </w:rPr>
        <w:t>ky</w:t>
      </w:r>
      <w:r w:rsidRPr="0076378A">
        <w:rPr>
          <w:lang w:val="cs-CZ"/>
        </w:rPr>
        <w:t xml:space="preserve"> </w:t>
      </w:r>
      <w:r w:rsidRPr="0076378A">
        <w:rPr>
          <w:lang w:val="cs-CZ"/>
        </w:rPr>
        <w:t xml:space="preserve">Erasmu </w:t>
      </w:r>
      <w:r w:rsidRPr="0076378A">
        <w:rPr>
          <w:lang w:val="cs-CZ"/>
        </w:rPr>
        <w:t>a mezinárodního týmu</w:t>
      </w:r>
      <w:r w:rsidRPr="0076378A">
        <w:rPr>
          <w:lang w:val="cs-CZ"/>
        </w:rPr>
        <w:t>.</w:t>
      </w:r>
      <w:r w:rsidRPr="0076378A">
        <w:rPr>
          <w:lang w:val="cs-CZ"/>
        </w:rPr>
        <w:t xml:space="preserve"> </w:t>
      </w:r>
      <w:r w:rsidRPr="0076378A">
        <w:rPr>
          <w:lang w:val="cs-CZ"/>
        </w:rPr>
        <w:t>S</w:t>
      </w:r>
      <w:r w:rsidRPr="0076378A">
        <w:rPr>
          <w:lang w:val="cs-CZ"/>
        </w:rPr>
        <w:t xml:space="preserve">eznámila se se způsobem organizace příjezdových a výjezdových mobilit, budování zahraničních partnerství a začleňování mezinárodních aktivit do života </w:t>
      </w:r>
      <w:r w:rsidRPr="0076378A">
        <w:rPr>
          <w:lang w:val="cs-CZ"/>
        </w:rPr>
        <w:t>Spengergasse</w:t>
      </w:r>
      <w:r w:rsidRPr="0076378A">
        <w:rPr>
          <w:lang w:val="cs-CZ"/>
        </w:rPr>
        <w:t>. Součástí byly také návštěvy výuky v oborech Media, Game and Graphics Design a Philosophy of Art and Culture.</w:t>
      </w:r>
    </w:p>
    <w:p w14:paraId="63265B54" w14:textId="15F1C400" w:rsidR="003B0CFE" w:rsidRPr="0076378A" w:rsidRDefault="003B0CFE" w:rsidP="003B0CFE">
      <w:pPr>
        <w:pStyle w:val="Heading2"/>
        <w:rPr>
          <w:lang w:val="cs-CZ"/>
        </w:rPr>
      </w:pPr>
      <w:r w:rsidRPr="0076378A">
        <w:rPr>
          <w:lang w:val="cs-CZ"/>
        </w:rPr>
        <w:t>V</w:t>
      </w:r>
      <w:r w:rsidRPr="0076378A">
        <w:rPr>
          <w:lang w:val="cs-CZ"/>
        </w:rPr>
        <w:t>ýuka designu</w:t>
      </w:r>
      <w:r w:rsidRPr="0076378A">
        <w:rPr>
          <w:lang w:val="cs-CZ"/>
        </w:rPr>
        <w:t xml:space="preserve"> interiéru</w:t>
      </w:r>
      <w:r w:rsidRPr="0076378A">
        <w:rPr>
          <w:lang w:val="cs-CZ"/>
        </w:rPr>
        <w:t xml:space="preserve"> – HTL Spengergasse</w:t>
      </w:r>
      <w:r w:rsidRPr="0076378A">
        <w:rPr>
          <w:lang w:val="cs-CZ"/>
        </w:rPr>
        <w:t>, Vídeň</w:t>
      </w:r>
    </w:p>
    <w:p w14:paraId="7E50AD8F" w14:textId="77777777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 xml:space="preserve">Druhé stínování se týkalo odborné výuky interiérového designu. Vyučující sledovala ateliérovou výuku se zaměřením na práci s materiály, modelování, udržitelnost a kombinaci </w:t>
      </w:r>
      <w:r w:rsidRPr="0076378A">
        <w:rPr>
          <w:lang w:val="cs-CZ"/>
        </w:rPr>
        <w:lastRenderedPageBreak/>
        <w:t>digitálních a klasických postupů. Seznámila se také s organizací studia, zadáváním a hodnocením studentských projektů a využitím 2D a 3D nástrojů při navrhování.</w:t>
      </w:r>
    </w:p>
    <w:p w14:paraId="0810F69D" w14:textId="3E89979B" w:rsidR="006528CA" w:rsidRPr="0076378A" w:rsidRDefault="003B0CFE" w:rsidP="003B0CFE">
      <w:pPr>
        <w:rPr>
          <w:lang w:val="cs-CZ"/>
        </w:rPr>
      </w:pPr>
      <w:r w:rsidRPr="0076378A">
        <w:rPr>
          <w:lang w:val="cs-CZ"/>
        </w:rPr>
        <w:t>Návštěva zároveň vytvořila prostor pro další spolupráci mezi oběma školami, především v oblasti designu, grafiky a budoucích mobilit žáků a učitelů.</w:t>
      </w:r>
    </w:p>
    <w:p w14:paraId="6F2F1CCB" w14:textId="159D3F5A" w:rsidR="003B0CFE" w:rsidRPr="0076378A" w:rsidRDefault="003B0CFE" w:rsidP="003B0CFE">
      <w:pPr>
        <w:pStyle w:val="Heading2"/>
        <w:rPr>
          <w:lang w:val="cs-CZ"/>
        </w:rPr>
      </w:pPr>
      <w:r w:rsidRPr="0076378A">
        <w:rPr>
          <w:lang w:val="cs-CZ"/>
        </w:rPr>
        <w:t xml:space="preserve">Školní komunita a </w:t>
      </w:r>
      <w:r w:rsidRPr="0076378A">
        <w:rPr>
          <w:lang w:val="cs-CZ"/>
        </w:rPr>
        <w:t xml:space="preserve">podpora studentů </w:t>
      </w:r>
      <w:r w:rsidRPr="0076378A">
        <w:rPr>
          <w:lang w:val="cs-CZ"/>
        </w:rPr>
        <w:t>na</w:t>
      </w:r>
      <w:r w:rsidRPr="0076378A">
        <w:rPr>
          <w:lang w:val="cs-CZ"/>
        </w:rPr>
        <w:t xml:space="preserve"> LEAF Academy</w:t>
      </w:r>
      <w:r w:rsidRPr="0076378A">
        <w:rPr>
          <w:lang w:val="cs-CZ"/>
        </w:rPr>
        <w:t>, Bratislava</w:t>
      </w:r>
    </w:p>
    <w:p w14:paraId="7B1AA0C5" w14:textId="035872C6" w:rsidR="00B40B8D" w:rsidRPr="0076378A" w:rsidRDefault="00B40B8D" w:rsidP="00B40B8D">
      <w:pPr>
        <w:rPr>
          <w:lang w:val="cs-CZ"/>
        </w:rPr>
      </w:pPr>
      <w:r w:rsidRPr="0076378A">
        <w:rPr>
          <w:noProof/>
          <w:lang w:val="cs-CZ"/>
        </w:rPr>
        <w:drawing>
          <wp:inline distT="0" distB="0" distL="0" distR="0" wp14:anchorId="7337C582" wp14:editId="3DA0F32E">
            <wp:extent cx="2852928" cy="2852928"/>
            <wp:effectExtent l="0" t="0" r="5080" b="5080"/>
            <wp:docPr id="20041359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09C4A" w14:textId="5E22EFE1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 xml:space="preserve">Stínování na LEAF Academy v Bratislavě bylo zaměřeno na systém podpory studentů, prevenci, inkluzi a práci se školní komunitou. </w:t>
      </w:r>
      <w:r w:rsidRPr="0076378A">
        <w:rPr>
          <w:lang w:val="cs-CZ"/>
        </w:rPr>
        <w:t>Mgr. Čermáková</w:t>
      </w:r>
      <w:r w:rsidRPr="0076378A">
        <w:rPr>
          <w:lang w:val="cs-CZ"/>
        </w:rPr>
        <w:t xml:space="preserve"> sledovala </w:t>
      </w:r>
      <w:r w:rsidRPr="0076378A">
        <w:rPr>
          <w:lang w:val="cs-CZ"/>
        </w:rPr>
        <w:t>způsob výuky</w:t>
      </w:r>
      <w:r w:rsidRPr="0076378A">
        <w:rPr>
          <w:lang w:val="cs-CZ"/>
        </w:rPr>
        <w:t xml:space="preserve"> předmětu Character Seminar a </w:t>
      </w:r>
      <w:r w:rsidRPr="0076378A">
        <w:rPr>
          <w:lang w:val="cs-CZ"/>
        </w:rPr>
        <w:t xml:space="preserve">sešla se se slovenskými kolegy, kteří </w:t>
      </w:r>
      <w:r w:rsidRPr="0076378A">
        <w:rPr>
          <w:lang w:val="cs-CZ"/>
        </w:rPr>
        <w:t>se věnují charakterovému vzdělávání, zážitkovému učení, poradenství a studentským aktivitám.</w:t>
      </w:r>
    </w:p>
    <w:p w14:paraId="6428CF85" w14:textId="77777777" w:rsidR="003B0CFE" w:rsidRPr="0076378A" w:rsidRDefault="003B0CFE" w:rsidP="003B0CFE">
      <w:pPr>
        <w:rPr>
          <w:lang w:val="cs-CZ"/>
        </w:rPr>
      </w:pPr>
      <w:r w:rsidRPr="0076378A">
        <w:rPr>
          <w:lang w:val="cs-CZ"/>
        </w:rPr>
        <w:t>Součástí stínování bylo seznámení s obsahem a metodami předmětu Character Seminar, organizací poradenského systému školy a přístupem k well-beingu studentů. Pozornost byla věnována také práci s rozmanitostí, podpoře menšin a studentů s omezenými příležitostmi, preventivním aktivitám a způsobům, jakými škola podporuje vztahy a komunitní život.</w:t>
      </w:r>
    </w:p>
    <w:p w14:paraId="73926BC1" w14:textId="79EE92AD" w:rsidR="00A55800" w:rsidRPr="0076378A" w:rsidRDefault="00A55800" w:rsidP="00A55800">
      <w:pPr>
        <w:pStyle w:val="Heading2"/>
        <w:rPr>
          <w:lang w:val="cs-CZ"/>
        </w:rPr>
      </w:pPr>
      <w:r w:rsidRPr="0076378A">
        <w:rPr>
          <w:lang w:val="cs-CZ"/>
        </w:rPr>
        <w:t>Mezioborové přístupy a současné narativní umění – Torkkeli</w:t>
      </w:r>
      <w:r w:rsidR="00A54BBE" w:rsidRPr="0076378A">
        <w:rPr>
          <w:lang w:val="cs-CZ"/>
        </w:rPr>
        <w:t>, Finsko</w:t>
      </w:r>
    </w:p>
    <w:p w14:paraId="321A2236" w14:textId="0003D6C4" w:rsidR="00A55800" w:rsidRPr="0076378A" w:rsidRDefault="00A55800" w:rsidP="00A55800">
      <w:pPr>
        <w:rPr>
          <w:lang w:val="cs-CZ"/>
        </w:rPr>
      </w:pPr>
      <w:r w:rsidRPr="0076378A">
        <w:rPr>
          <w:lang w:val="cs-CZ"/>
        </w:rPr>
        <w:t>Vyučující uměleckých předmětů</w:t>
      </w:r>
      <w:r w:rsidRPr="0076378A">
        <w:rPr>
          <w:lang w:val="cs-CZ"/>
        </w:rPr>
        <w:t xml:space="preserve"> a </w:t>
      </w:r>
      <w:r w:rsidR="006B73C9">
        <w:rPr>
          <w:lang w:val="cs-CZ"/>
        </w:rPr>
        <w:t xml:space="preserve">předmětu </w:t>
      </w:r>
      <w:r w:rsidRPr="0076378A">
        <w:rPr>
          <w:lang w:val="cs-CZ"/>
        </w:rPr>
        <w:t xml:space="preserve">Fine Art Jan Peknik </w:t>
      </w:r>
      <w:r w:rsidRPr="0076378A">
        <w:rPr>
          <w:lang w:val="cs-CZ"/>
        </w:rPr>
        <w:t>absolvoval stínování na Helsingin kuvataidelukio, známém také jako Torkkeli, střední škole zaměřené na výtvarné umění v</w:t>
      </w:r>
      <w:r w:rsidRPr="0076378A">
        <w:rPr>
          <w:lang w:val="cs-CZ"/>
        </w:rPr>
        <w:t> </w:t>
      </w:r>
      <w:r w:rsidRPr="0076378A">
        <w:rPr>
          <w:lang w:val="cs-CZ"/>
        </w:rPr>
        <w:t>Helsinkách. Stínování bylo zaměřeno na mezioborové přístupy a současné narativní umění.</w:t>
      </w:r>
    </w:p>
    <w:p w14:paraId="2F9F3D85" w14:textId="224C21F0" w:rsidR="00A55800" w:rsidRPr="0076378A" w:rsidRDefault="00A55800" w:rsidP="00A55800">
      <w:pPr>
        <w:rPr>
          <w:lang w:val="cs-CZ"/>
        </w:rPr>
      </w:pPr>
      <w:r w:rsidRPr="0076378A">
        <w:rPr>
          <w:lang w:val="cs-CZ"/>
        </w:rPr>
        <w:lastRenderedPageBreak/>
        <w:t>Během návštěvy sledoval výuku komiksu, kresby, malby, současného umění a tvorby pracující s místem, prostorem a různými materiály</w:t>
      </w:r>
      <w:r w:rsidR="00A54BBE" w:rsidRPr="0076378A">
        <w:rPr>
          <w:lang w:val="cs-CZ"/>
        </w:rPr>
        <w:t>. Součástí byla</w:t>
      </w:r>
      <w:r w:rsidRPr="0076378A">
        <w:rPr>
          <w:lang w:val="cs-CZ"/>
        </w:rPr>
        <w:t xml:space="preserve"> diskuse s místními pedagogy o vedení praktické umělecké výuky</w:t>
      </w:r>
      <w:r w:rsidR="00A54BBE" w:rsidRPr="0076378A">
        <w:rPr>
          <w:lang w:val="cs-CZ"/>
        </w:rPr>
        <w:t xml:space="preserve"> ve finském školství</w:t>
      </w:r>
      <w:r w:rsidRPr="0076378A">
        <w:rPr>
          <w:lang w:val="cs-CZ"/>
        </w:rPr>
        <w:t>.</w:t>
      </w:r>
    </w:p>
    <w:p w14:paraId="4ABE3D13" w14:textId="1CAC4EB4" w:rsidR="00A55800" w:rsidRPr="0076378A" w:rsidRDefault="00A55800" w:rsidP="00A54BBE">
      <w:pPr>
        <w:pStyle w:val="Heading2"/>
        <w:rPr>
          <w:lang w:val="cs-CZ"/>
        </w:rPr>
      </w:pPr>
      <w:r w:rsidRPr="0076378A">
        <w:rPr>
          <w:lang w:val="cs-CZ"/>
        </w:rPr>
        <w:t>Intermediální a digitální přístupy v současném umění – Torkkeli</w:t>
      </w:r>
      <w:r w:rsidR="00A54BBE" w:rsidRPr="0076378A">
        <w:rPr>
          <w:lang w:val="cs-CZ"/>
        </w:rPr>
        <w:t>, Finsko</w:t>
      </w:r>
    </w:p>
    <w:p w14:paraId="69008195" w14:textId="5CCAE389" w:rsidR="00A55800" w:rsidRPr="0076378A" w:rsidRDefault="00A55800" w:rsidP="00A55800">
      <w:pPr>
        <w:rPr>
          <w:lang w:val="cs-CZ"/>
        </w:rPr>
      </w:pPr>
      <w:r w:rsidRPr="0076378A">
        <w:rPr>
          <w:lang w:val="cs-CZ"/>
        </w:rPr>
        <w:t xml:space="preserve">Druhé stínování na Helsingin kuvataidelukio bylo zaměřeno na intermediální a digitální přístupy v současném umění. </w:t>
      </w:r>
      <w:r w:rsidR="00A54BBE" w:rsidRPr="0076378A">
        <w:rPr>
          <w:lang w:val="cs-CZ"/>
        </w:rPr>
        <w:t>MgA. Kolář</w:t>
      </w:r>
      <w:r w:rsidRPr="0076378A">
        <w:rPr>
          <w:lang w:val="cs-CZ"/>
        </w:rPr>
        <w:t xml:space="preserve"> sledoval výuku videa a střihu, fotografie, digitální a experimentální malby, současného a environmentálního umění a tvorby založené na práci s různými materiály.</w:t>
      </w:r>
    </w:p>
    <w:p w14:paraId="07579620" w14:textId="521D4F57" w:rsidR="006528CA" w:rsidRPr="0076378A" w:rsidRDefault="00A55800" w:rsidP="00A55800">
      <w:pPr>
        <w:rPr>
          <w:lang w:val="cs-CZ"/>
        </w:rPr>
      </w:pPr>
      <w:r w:rsidRPr="0076378A">
        <w:rPr>
          <w:lang w:val="cs-CZ"/>
        </w:rPr>
        <w:t>Pozornost věnoval způsobům zadávání úkolů, hodnocení studentských prací a začleňování digitálních, experimentálních a intermediálních postupů do výuky. Součástí stínování byly také diskuse s pedagogy o metodách výuky, inovacích v kurikulu a možnostech využití současných uměleckých přístupů ve vzdělávání.</w:t>
      </w:r>
    </w:p>
    <w:p w14:paraId="67C771EE" w14:textId="1B1BF9C6" w:rsidR="00A54BBE" w:rsidRPr="0076378A" w:rsidRDefault="00A54BBE" w:rsidP="00A54BBE">
      <w:pPr>
        <w:pStyle w:val="Heading2"/>
        <w:rPr>
          <w:lang w:val="cs-CZ"/>
        </w:rPr>
      </w:pPr>
      <w:r w:rsidRPr="0076378A">
        <w:rPr>
          <w:lang w:val="cs-CZ"/>
        </w:rPr>
        <w:t>Muzejní a galerijní edukace – Porvoon museo</w:t>
      </w:r>
      <w:r w:rsidRPr="0076378A">
        <w:rPr>
          <w:lang w:val="cs-CZ"/>
        </w:rPr>
        <w:t>, Finsko</w:t>
      </w:r>
    </w:p>
    <w:p w14:paraId="519D443D" w14:textId="194FAE55" w:rsidR="00B40B8D" w:rsidRPr="0076378A" w:rsidRDefault="00B40B8D" w:rsidP="00B40B8D">
      <w:pPr>
        <w:rPr>
          <w:lang w:val="cs-CZ"/>
        </w:rPr>
      </w:pPr>
      <w:r w:rsidRPr="0076378A">
        <w:rPr>
          <w:noProof/>
          <w:lang w:val="cs-CZ"/>
        </w:rPr>
        <w:drawing>
          <wp:inline distT="0" distB="0" distL="0" distR="0" wp14:anchorId="20DFA203" wp14:editId="3E570A3B">
            <wp:extent cx="2852928" cy="2852928"/>
            <wp:effectExtent l="0" t="0" r="5080" b="5080"/>
            <wp:docPr id="13422465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A9A97" w14:textId="038133DB" w:rsidR="00A54BBE" w:rsidRPr="0076378A" w:rsidRDefault="00A54BBE" w:rsidP="00A54BBE">
      <w:pPr>
        <w:rPr>
          <w:lang w:val="cs-CZ"/>
        </w:rPr>
      </w:pPr>
      <w:r w:rsidRPr="0076378A">
        <w:rPr>
          <w:lang w:val="cs-CZ"/>
        </w:rPr>
        <w:t xml:space="preserve">Stínování </w:t>
      </w:r>
      <w:r w:rsidR="00F91BA3" w:rsidRPr="0076378A">
        <w:rPr>
          <w:lang w:val="cs-CZ"/>
        </w:rPr>
        <w:t xml:space="preserve">MgA. Filipiho </w:t>
      </w:r>
      <w:r w:rsidRPr="0076378A">
        <w:rPr>
          <w:lang w:val="cs-CZ"/>
        </w:rPr>
        <w:t>v Porvoon museo ve finském Porvoo bylo zaměřeno na muzejní edukaci a využití výstav jako prostředí pro vzdělávání. Vyučující sledoval práci muzejní edukátor</w:t>
      </w:r>
      <w:r w:rsidR="006528CA" w:rsidRPr="0076378A">
        <w:rPr>
          <w:lang w:val="cs-CZ"/>
        </w:rPr>
        <w:t>ky</w:t>
      </w:r>
      <w:r w:rsidRPr="0076378A">
        <w:rPr>
          <w:lang w:val="cs-CZ"/>
        </w:rPr>
        <w:t>, komentované prohlídky a interaktivní programy pro různé věkové skupiny.</w:t>
      </w:r>
    </w:p>
    <w:p w14:paraId="39B9789C" w14:textId="6065AC6F" w:rsidR="00A54BBE" w:rsidRPr="0076378A" w:rsidRDefault="00A54BBE" w:rsidP="00A54BBE">
      <w:pPr>
        <w:rPr>
          <w:lang w:val="cs-CZ"/>
        </w:rPr>
      </w:pPr>
      <w:r w:rsidRPr="0076378A">
        <w:rPr>
          <w:lang w:val="cs-CZ"/>
        </w:rPr>
        <w:t xml:space="preserve">Seznámil se se způsoby přípravy vzdělávacích materiálů a pracovních listů, s využitím výstavních konceptů při tvorbě vzdělávacích aktivit a s </w:t>
      </w:r>
      <w:r w:rsidR="001F6C56" w:rsidRPr="0076378A">
        <w:rPr>
          <w:lang w:val="cs-CZ"/>
        </w:rPr>
        <w:t xml:space="preserve">dalšími </w:t>
      </w:r>
      <w:r w:rsidRPr="0076378A">
        <w:rPr>
          <w:lang w:val="cs-CZ"/>
        </w:rPr>
        <w:t>možnostmi propojení muzejní a galerijní edukace se školní výukou. Součástí byly také konzultace s pracovníky muzea a seznámení s přípravou výstav a doprovodných vzdělávacích programů.</w:t>
      </w:r>
    </w:p>
    <w:p w14:paraId="1B46740E" w14:textId="6B6908FA" w:rsidR="00A54BBE" w:rsidRPr="0076378A" w:rsidRDefault="00A54BBE" w:rsidP="00A55800">
      <w:pPr>
        <w:rPr>
          <w:lang w:val="cs-CZ"/>
        </w:rPr>
      </w:pPr>
    </w:p>
    <w:p w14:paraId="29513EA0" w14:textId="0C894403" w:rsidR="00A54BBE" w:rsidRPr="0076378A" w:rsidRDefault="00A54BBE" w:rsidP="00A54BBE">
      <w:pPr>
        <w:pStyle w:val="Heading2"/>
        <w:rPr>
          <w:lang w:val="cs-CZ"/>
        </w:rPr>
      </w:pPr>
      <w:r w:rsidRPr="0076378A">
        <w:rPr>
          <w:lang w:val="cs-CZ"/>
        </w:rPr>
        <w:t>CLIL, výuka v angličtině a digitální nástroje – De Nieuwe Internationale School Esprit</w:t>
      </w:r>
      <w:r w:rsidRPr="0076378A">
        <w:rPr>
          <w:lang w:val="cs-CZ"/>
        </w:rPr>
        <w:t>, Nizozemsko</w:t>
      </w:r>
    </w:p>
    <w:p w14:paraId="527273E0" w14:textId="0BD43DE8" w:rsidR="00B40B8D" w:rsidRPr="0076378A" w:rsidRDefault="00B40B8D" w:rsidP="00B40B8D">
      <w:pPr>
        <w:rPr>
          <w:lang w:val="cs-CZ"/>
        </w:rPr>
      </w:pPr>
      <w:r w:rsidRPr="0076378A">
        <w:rPr>
          <w:noProof/>
          <w:lang w:val="cs-CZ"/>
        </w:rPr>
        <w:drawing>
          <wp:inline distT="0" distB="0" distL="0" distR="0" wp14:anchorId="6857A57A" wp14:editId="05741C01">
            <wp:extent cx="2852928" cy="2852928"/>
            <wp:effectExtent l="0" t="0" r="5080" b="5080"/>
            <wp:docPr id="20583548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8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C541F" w14:textId="4D9F4052" w:rsidR="00A54BBE" w:rsidRPr="0076378A" w:rsidRDefault="00F91BA3" w:rsidP="00A54BBE">
      <w:pPr>
        <w:rPr>
          <w:lang w:val="cs-CZ"/>
        </w:rPr>
      </w:pPr>
      <w:r w:rsidRPr="0076378A">
        <w:rPr>
          <w:lang w:val="cs-CZ"/>
        </w:rPr>
        <w:t xml:space="preserve">Mgr. Moravcová </w:t>
      </w:r>
      <w:r w:rsidR="00A54BBE" w:rsidRPr="0076378A">
        <w:rPr>
          <w:lang w:val="cs-CZ"/>
        </w:rPr>
        <w:t xml:space="preserve">absolvovala stínování na mezinárodní škole De Nieuwe Internationale School Esprit </w:t>
      </w:r>
      <w:r w:rsidRPr="0076378A">
        <w:rPr>
          <w:lang w:val="cs-CZ"/>
        </w:rPr>
        <w:t xml:space="preserve">(DENISE) </w:t>
      </w:r>
      <w:r w:rsidR="00A54BBE" w:rsidRPr="0076378A">
        <w:rPr>
          <w:lang w:val="cs-CZ"/>
        </w:rPr>
        <w:t>v Amsterdamu. Hlavním tématem byla výuka v angličtině, CLIL a bilingvní vzdělávání.</w:t>
      </w:r>
      <w:r w:rsidRPr="0076378A">
        <w:rPr>
          <w:lang w:val="cs-CZ"/>
        </w:rPr>
        <w:t xml:space="preserve"> DENISE se zaměřuje na </w:t>
      </w:r>
      <w:r w:rsidR="00886BD4" w:rsidRPr="0076378A">
        <w:rPr>
          <w:lang w:val="cs-CZ"/>
        </w:rPr>
        <w:t xml:space="preserve">podporu překonání jazykových bariér studentů z různého jazykového a kulturního prostředí. </w:t>
      </w:r>
    </w:p>
    <w:p w14:paraId="14455F13" w14:textId="0E8709A4" w:rsidR="004666CC" w:rsidRPr="0076378A" w:rsidRDefault="00886BD4" w:rsidP="00611E45">
      <w:pPr>
        <w:rPr>
          <w:lang w:val="cs-CZ"/>
        </w:rPr>
      </w:pPr>
      <w:r w:rsidRPr="0076378A">
        <w:rPr>
          <w:lang w:val="cs-CZ"/>
        </w:rPr>
        <w:t>S</w:t>
      </w:r>
      <w:r w:rsidR="00A54BBE" w:rsidRPr="0076378A">
        <w:rPr>
          <w:lang w:val="cs-CZ"/>
        </w:rPr>
        <w:t xml:space="preserve">tínování </w:t>
      </w:r>
      <w:r w:rsidRPr="0076378A">
        <w:rPr>
          <w:lang w:val="cs-CZ"/>
        </w:rPr>
        <w:t xml:space="preserve">se zaměřilo na </w:t>
      </w:r>
      <w:r w:rsidR="00A54BBE" w:rsidRPr="0076378A">
        <w:rPr>
          <w:lang w:val="cs-CZ"/>
        </w:rPr>
        <w:t>výuku angličtiny, doplněnou o hodiny výtvarné výchovy a historie vedené v angličtině</w:t>
      </w:r>
      <w:r w:rsidRPr="0076378A">
        <w:rPr>
          <w:lang w:val="cs-CZ"/>
        </w:rPr>
        <w:t xml:space="preserve"> a sledovalo </w:t>
      </w:r>
      <w:r w:rsidR="00A54BBE" w:rsidRPr="0076378A">
        <w:rPr>
          <w:lang w:val="cs-CZ"/>
        </w:rPr>
        <w:t>využívání formativního hodnocení, projektové výuky, IT a přizpůsobování výuk</w:t>
      </w:r>
      <w:r w:rsidRPr="0076378A">
        <w:rPr>
          <w:lang w:val="cs-CZ"/>
        </w:rPr>
        <w:t>y individuálním potřebám studentů.</w:t>
      </w:r>
      <w:r w:rsidR="00A26C15" w:rsidRPr="0076378A">
        <w:rPr>
          <w:lang w:val="cs-CZ"/>
        </w:rPr>
        <w:t xml:space="preserve"> </w:t>
      </w:r>
    </w:p>
    <w:p w14:paraId="7A12EE76" w14:textId="48D8C63A" w:rsidR="002C5E7A" w:rsidRPr="0076378A" w:rsidRDefault="0012194E" w:rsidP="0012194E">
      <w:pPr>
        <w:spacing w:before="240"/>
        <w:rPr>
          <w:lang w:val="cs-CZ"/>
        </w:rPr>
      </w:pPr>
      <w:r w:rsidRPr="0076378A">
        <w:rPr>
          <w:rFonts w:ascii="Aptos" w:eastAsia="Times New Roman" w:hAnsi="Aptos" w:cs="Times New Roman"/>
          <w:color w:val="000000"/>
          <w:lang w:val="cs-CZ"/>
        </w:rPr>
        <w:t xml:space="preserve">Více informací o programu Erasmus+: </w:t>
      </w:r>
      <w:hyperlink r:id="rId10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https://erasmus-plus.ec.europa.eu/</w:t>
        </w:r>
      </w:hyperlink>
      <w:r w:rsidRPr="0076378A">
        <w:rPr>
          <w:rFonts w:ascii="Aptos" w:eastAsia="Times New Roman" w:hAnsi="Aptos" w:cs="Times New Roman"/>
          <w:color w:val="000000"/>
          <w:lang w:val="cs-CZ"/>
        </w:rPr>
        <w:t xml:space="preserve"> a </w:t>
      </w:r>
      <w:hyperlink r:id="rId11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https://www.dzs.cz/program/erasmus</w:t>
        </w:r>
      </w:hyperlink>
      <w:r w:rsidRPr="0076378A">
        <w:rPr>
          <w:rFonts w:ascii="Aptos" w:eastAsia="Times New Roman" w:hAnsi="Aptos" w:cs="Times New Roman"/>
          <w:lang w:val="cs-CZ"/>
        </w:rPr>
        <w:t>.</w:t>
      </w:r>
    </w:p>
    <w:p w14:paraId="189A0169" w14:textId="62ACDCD6" w:rsidR="00C1400D" w:rsidRPr="0076378A" w:rsidRDefault="0012194E" w:rsidP="0012194E">
      <w:pPr>
        <w:spacing w:line="241" w:lineRule="atLeast"/>
        <w:textAlignment w:val="baseline"/>
        <w:rPr>
          <w:rFonts w:ascii="Aptos" w:eastAsia="Times New Roman" w:hAnsi="Aptos" w:cs="Times New Roman"/>
          <w:color w:val="000000"/>
          <w:lang w:val="cs-CZ"/>
        </w:rPr>
      </w:pPr>
      <w:r w:rsidRPr="0076378A"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975E3D1" wp14:editId="0D562EC8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64080" cy="567690"/>
            <wp:effectExtent l="0" t="0" r="0" b="3810"/>
            <wp:wrapSquare wrapText="bothSides"/>
            <wp:docPr id="1332901165" name="Picture 1332901165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1165" name="Picture 1332901165" descr="A black background with blue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78A">
        <w:rPr>
          <w:sz w:val="18"/>
          <w:szCs w:val="18"/>
          <w:lang w:val="cs-CZ"/>
        </w:rPr>
        <w:t>Financováno Evropskou unií. Vyjádřené názory a stanoviska představují názory a stanoviska autorů a nemusí nutně odrážet názory a stanoviska Evropské unie nebo Domu zahraniční spolupráce jako poskytovatele grantu. Evropská unie ani poskytovatel grantu za ně nenesou odpovědnost.</w:t>
      </w:r>
    </w:p>
    <w:sectPr w:rsidR="00C1400D" w:rsidRPr="0076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32B39"/>
    <w:multiLevelType w:val="multilevel"/>
    <w:tmpl w:val="C76E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A"/>
    <w:rsid w:val="00016D3D"/>
    <w:rsid w:val="000922FB"/>
    <w:rsid w:val="000B5E82"/>
    <w:rsid w:val="000C7088"/>
    <w:rsid w:val="0012194E"/>
    <w:rsid w:val="00144CDD"/>
    <w:rsid w:val="00177C23"/>
    <w:rsid w:val="001A6FE2"/>
    <w:rsid w:val="001D77C6"/>
    <w:rsid w:val="001F6C56"/>
    <w:rsid w:val="00253C17"/>
    <w:rsid w:val="002C5E7A"/>
    <w:rsid w:val="002E01F5"/>
    <w:rsid w:val="003308FD"/>
    <w:rsid w:val="00335DF6"/>
    <w:rsid w:val="00336380"/>
    <w:rsid w:val="0037243A"/>
    <w:rsid w:val="003772D1"/>
    <w:rsid w:val="003B0CFE"/>
    <w:rsid w:val="003B1EE8"/>
    <w:rsid w:val="004666CC"/>
    <w:rsid w:val="004774AA"/>
    <w:rsid w:val="004F459A"/>
    <w:rsid w:val="00586A52"/>
    <w:rsid w:val="005902B2"/>
    <w:rsid w:val="005B051E"/>
    <w:rsid w:val="005F1660"/>
    <w:rsid w:val="00611E45"/>
    <w:rsid w:val="0064038F"/>
    <w:rsid w:val="006528CA"/>
    <w:rsid w:val="006B73C9"/>
    <w:rsid w:val="006E0F12"/>
    <w:rsid w:val="0076378A"/>
    <w:rsid w:val="00766585"/>
    <w:rsid w:val="00862A0A"/>
    <w:rsid w:val="00883E4A"/>
    <w:rsid w:val="00885596"/>
    <w:rsid w:val="00886BD4"/>
    <w:rsid w:val="00892E5B"/>
    <w:rsid w:val="008B7007"/>
    <w:rsid w:val="00952E3B"/>
    <w:rsid w:val="00A00FF1"/>
    <w:rsid w:val="00A26C15"/>
    <w:rsid w:val="00A54BBE"/>
    <w:rsid w:val="00A55800"/>
    <w:rsid w:val="00AD131C"/>
    <w:rsid w:val="00B10CDD"/>
    <w:rsid w:val="00B40B8D"/>
    <w:rsid w:val="00B7667A"/>
    <w:rsid w:val="00B9112E"/>
    <w:rsid w:val="00C0343F"/>
    <w:rsid w:val="00C1400D"/>
    <w:rsid w:val="00C259AB"/>
    <w:rsid w:val="00C60309"/>
    <w:rsid w:val="00D05525"/>
    <w:rsid w:val="00DA1ACF"/>
    <w:rsid w:val="00DF5B2F"/>
    <w:rsid w:val="00E21DD3"/>
    <w:rsid w:val="00E905DF"/>
    <w:rsid w:val="00F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409"/>
  <w15:chartTrackingRefBased/>
  <w15:docId w15:val="{B2D46D71-D8F3-4B5D-9EB7-AE25AD25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dzs.cz/program/erasmu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rasmus-plus.ec.europa.e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Eva Moravcova</cp:lastModifiedBy>
  <cp:revision>13</cp:revision>
  <dcterms:created xsi:type="dcterms:W3CDTF">2026-08-12T02:58:00Z</dcterms:created>
  <dcterms:modified xsi:type="dcterms:W3CDTF">2026-08-12T03:38:00Z</dcterms:modified>
</cp:coreProperties>
</file>